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1A1" w:rsidRPr="003541A1" w:rsidRDefault="003541A1" w:rsidP="003541A1">
      <w:pPr>
        <w:jc w:val="center"/>
        <w:rPr>
          <w:rFonts w:ascii="Arial" w:hAnsi="Arial" w:cs="Arial"/>
          <w:b/>
          <w:color w:val="C45911" w:themeColor="accent2" w:themeShade="BF"/>
          <w:sz w:val="40"/>
          <w:szCs w:val="40"/>
        </w:rPr>
      </w:pPr>
      <w:r w:rsidRPr="003541A1">
        <w:rPr>
          <w:rFonts w:ascii="Arial" w:hAnsi="Arial" w:cs="Arial"/>
          <w:b/>
          <w:color w:val="C45911" w:themeColor="accent2" w:themeShade="BF"/>
          <w:sz w:val="40"/>
          <w:szCs w:val="40"/>
        </w:rPr>
        <w:t>La lettre de l’</w:t>
      </w:r>
      <w:proofErr w:type="spellStart"/>
      <w:r w:rsidRPr="003541A1">
        <w:rPr>
          <w:rFonts w:ascii="Arial" w:hAnsi="Arial" w:cs="Arial"/>
          <w:b/>
          <w:color w:val="C45911" w:themeColor="accent2" w:themeShade="BF"/>
          <w:sz w:val="40"/>
          <w:szCs w:val="40"/>
        </w:rPr>
        <w:t>ANCpE</w:t>
      </w:r>
      <w:proofErr w:type="spellEnd"/>
    </w:p>
    <w:p w:rsidR="003541A1" w:rsidRPr="003541A1" w:rsidRDefault="003541A1" w:rsidP="003541A1">
      <w:pPr>
        <w:jc w:val="center"/>
        <w:rPr>
          <w:rFonts w:ascii="Arial" w:hAnsi="Arial" w:cs="Arial"/>
          <w:color w:val="C45911" w:themeColor="accent2" w:themeShade="BF"/>
          <w:sz w:val="24"/>
          <w:szCs w:val="24"/>
        </w:rPr>
      </w:pPr>
      <w:r w:rsidRPr="003541A1">
        <w:rPr>
          <w:rFonts w:ascii="Arial" w:hAnsi="Arial" w:cs="Arial"/>
          <w:color w:val="C45911" w:themeColor="accent2" w:themeShade="BF"/>
          <w:sz w:val="24"/>
          <w:szCs w:val="24"/>
        </w:rPr>
        <w:t xml:space="preserve">Publication </w:t>
      </w:r>
      <w:proofErr w:type="spellStart"/>
      <w:r w:rsidRPr="003541A1">
        <w:rPr>
          <w:rFonts w:ascii="Arial" w:hAnsi="Arial" w:cs="Arial"/>
          <w:color w:val="C45911" w:themeColor="accent2" w:themeShade="BF"/>
          <w:sz w:val="24"/>
          <w:szCs w:val="24"/>
        </w:rPr>
        <w:t>ANCpE</w:t>
      </w:r>
      <w:proofErr w:type="spellEnd"/>
      <w:r w:rsidRPr="003541A1">
        <w:rPr>
          <w:rFonts w:ascii="Arial" w:hAnsi="Arial" w:cs="Arial"/>
          <w:color w:val="C45911" w:themeColor="accent2" w:themeShade="BF"/>
          <w:sz w:val="24"/>
          <w:szCs w:val="24"/>
        </w:rPr>
        <w:t xml:space="preserve"> – janvier 2022 –</w:t>
      </w:r>
    </w:p>
    <w:p w:rsidR="003541A1" w:rsidRPr="003541A1" w:rsidRDefault="003541A1" w:rsidP="003541A1">
      <w:pPr>
        <w:rPr>
          <w:rFonts w:ascii="Arial" w:hAnsi="Arial" w:cs="Arial"/>
          <w:b/>
          <w:color w:val="8EAADB" w:themeColor="accent5" w:themeTint="99"/>
          <w:sz w:val="32"/>
          <w:szCs w:val="32"/>
        </w:rPr>
      </w:pPr>
    </w:p>
    <w:p w:rsidR="003541A1" w:rsidRPr="003541A1" w:rsidRDefault="003541A1" w:rsidP="003541A1">
      <w:pPr>
        <w:rPr>
          <w:rFonts w:ascii="Arial" w:hAnsi="Arial" w:cs="Arial"/>
          <w:b/>
          <w:color w:val="2E74B5" w:themeColor="accent1" w:themeShade="BF"/>
          <w:sz w:val="32"/>
          <w:szCs w:val="32"/>
        </w:rPr>
      </w:pPr>
      <w:r w:rsidRPr="003541A1">
        <w:rPr>
          <w:rFonts w:ascii="Arial" w:hAnsi="Arial" w:cs="Arial"/>
          <w:b/>
          <w:color w:val="2E74B5" w:themeColor="accent1" w:themeShade="BF"/>
          <w:sz w:val="32"/>
          <w:szCs w:val="32"/>
        </w:rPr>
        <w:t>&gt;&gt; Vie de l’association</w:t>
      </w:r>
    </w:p>
    <w:p w:rsidR="003541A1" w:rsidRPr="003541A1" w:rsidRDefault="003541A1" w:rsidP="003541A1">
      <w:pPr>
        <w:rPr>
          <w:rFonts w:ascii="Arial" w:hAnsi="Arial" w:cs="Arial"/>
          <w:color w:val="C00000"/>
          <w:sz w:val="24"/>
          <w:szCs w:val="24"/>
        </w:rPr>
      </w:pPr>
      <w:r w:rsidRPr="003541A1">
        <w:rPr>
          <w:rFonts w:ascii="Arial" w:hAnsi="Arial" w:cs="Arial"/>
          <w:color w:val="C00000"/>
          <w:sz w:val="24"/>
          <w:szCs w:val="24"/>
        </w:rPr>
        <w:t>Le comité directeur</w:t>
      </w:r>
    </w:p>
    <w:p w:rsidR="003541A1" w:rsidRPr="003541A1" w:rsidRDefault="003541A1" w:rsidP="003541A1">
      <w:pPr>
        <w:rPr>
          <w:rFonts w:ascii="Arial" w:hAnsi="Arial" w:cs="Arial"/>
        </w:rPr>
      </w:pPr>
      <w:r w:rsidRPr="003541A1">
        <w:rPr>
          <w:rFonts w:ascii="Arial" w:hAnsi="Arial" w:cs="Arial"/>
        </w:rPr>
        <w:t>Une lettre minimaliste pour vous transmettre nos vœux en suivant ce lien.</w:t>
      </w:r>
    </w:p>
    <w:p w:rsidR="003541A1" w:rsidRPr="003541A1" w:rsidRDefault="003541A1" w:rsidP="003541A1">
      <w:pPr>
        <w:rPr>
          <w:rFonts w:ascii="Arial" w:hAnsi="Arial" w:cs="Arial"/>
        </w:rPr>
      </w:pPr>
      <w:r w:rsidRPr="003541A1">
        <w:rPr>
          <w:rFonts w:ascii="Arial" w:hAnsi="Arial" w:cs="Arial"/>
        </w:rPr>
        <w:t>Dans cette première communication de l'année, une note d'optimisme et de soutien à l'engagement des jeunes,...</w:t>
      </w:r>
    </w:p>
    <w:p w:rsidR="003541A1" w:rsidRPr="003541A1" w:rsidRDefault="003541A1" w:rsidP="003541A1">
      <w:pPr>
        <w:pStyle w:val="Paragraphedeliste"/>
        <w:rPr>
          <w:rFonts w:ascii="Arial" w:hAnsi="Arial" w:cs="Arial"/>
          <w:i/>
          <w:color w:val="538135" w:themeColor="accent6" w:themeShade="BF"/>
        </w:rPr>
      </w:pPr>
      <w:r w:rsidRPr="003541A1">
        <w:rPr>
          <w:rFonts w:ascii="Arial" w:hAnsi="Arial" w:cs="Arial"/>
          <w:i/>
          <w:color w:val="538135" w:themeColor="accent6" w:themeShade="BF"/>
        </w:rPr>
        <w:t>"La vie est belle. Que les générations futures la nettoient de tout mal, de toute oppression et de toute violence, et en jouissent pleinement." ....</w:t>
      </w:r>
    </w:p>
    <w:p w:rsidR="003541A1" w:rsidRPr="003541A1" w:rsidRDefault="003541A1" w:rsidP="003541A1">
      <w:pPr>
        <w:rPr>
          <w:rFonts w:ascii="Arial" w:hAnsi="Arial" w:cs="Arial"/>
        </w:rPr>
      </w:pPr>
      <w:r w:rsidRPr="003541A1">
        <w:rPr>
          <w:rFonts w:ascii="Arial" w:hAnsi="Arial" w:cs="Arial"/>
        </w:rPr>
        <w:t>.... employons nous à les accompagner dans cette lourde responsabilité en leur donnant les outils intellectuels pour faire des choix éclairés avec en perspective quelques principes d'action comme "penser globalement, agir localement" ou encore "penser le commun, agir collectivement", se défendre de toute action au service de l'intérêt particulier.</w:t>
      </w:r>
    </w:p>
    <w:p w:rsidR="003541A1" w:rsidRPr="003541A1" w:rsidRDefault="003541A1" w:rsidP="003541A1">
      <w:pPr>
        <w:rPr>
          <w:rFonts w:ascii="Arial" w:hAnsi="Arial" w:cs="Arial"/>
        </w:rPr>
      </w:pPr>
      <w:r w:rsidRPr="003541A1">
        <w:rPr>
          <w:rFonts w:ascii="Arial" w:hAnsi="Arial" w:cs="Arial"/>
        </w:rPr>
        <w:t xml:space="preserve">Et pour illustrer cette "adresse", vous trouverez ci-dessous dans la rubrique </w:t>
      </w:r>
      <w:r w:rsidRPr="003541A1">
        <w:rPr>
          <w:rFonts w:ascii="Arial" w:hAnsi="Arial" w:cs="Arial"/>
          <w:color w:val="5B9BD5" w:themeColor="accent1"/>
        </w:rPr>
        <w:t>Témoignages professionnels et Outils pédagogiques</w:t>
      </w:r>
      <w:r w:rsidRPr="003541A1">
        <w:rPr>
          <w:rFonts w:ascii="Arial" w:hAnsi="Arial" w:cs="Arial"/>
        </w:rPr>
        <w:t>, la présentation d'un projet porté par une équipe d'</w:t>
      </w:r>
      <w:proofErr w:type="spellStart"/>
      <w:r w:rsidRPr="003541A1">
        <w:rPr>
          <w:rFonts w:ascii="Arial" w:hAnsi="Arial" w:cs="Arial"/>
        </w:rPr>
        <w:t>enseignant.e.s</w:t>
      </w:r>
      <w:proofErr w:type="spellEnd"/>
      <w:r w:rsidRPr="003541A1">
        <w:rPr>
          <w:rFonts w:ascii="Arial" w:hAnsi="Arial" w:cs="Arial"/>
        </w:rPr>
        <w:t xml:space="preserve"> et de jeunes </w:t>
      </w:r>
      <w:proofErr w:type="spellStart"/>
      <w:r w:rsidRPr="003541A1">
        <w:rPr>
          <w:rFonts w:ascii="Arial" w:hAnsi="Arial" w:cs="Arial"/>
        </w:rPr>
        <w:t>lycéen.ne.s</w:t>
      </w:r>
      <w:proofErr w:type="spellEnd"/>
      <w:r w:rsidRPr="003541A1">
        <w:rPr>
          <w:rFonts w:ascii="Arial" w:hAnsi="Arial" w:cs="Arial"/>
        </w:rPr>
        <w:t xml:space="preserve"> du lycée Gustave Eiffel de Bordeaux.</w:t>
      </w:r>
    </w:p>
    <w:p w:rsidR="003541A1" w:rsidRPr="003541A1" w:rsidRDefault="003541A1" w:rsidP="003541A1">
      <w:pPr>
        <w:rPr>
          <w:rFonts w:ascii="Arial" w:hAnsi="Arial" w:cs="Arial"/>
        </w:rPr>
      </w:pPr>
      <w:r w:rsidRPr="003541A1">
        <w:rPr>
          <w:rFonts w:ascii="Arial" w:hAnsi="Arial" w:cs="Arial"/>
        </w:rPr>
        <w:t xml:space="preserve">Colloque printemps 2022. L'organisation du colloque du Printemps 2022 et de la tenue de l'assemblée générale </w:t>
      </w:r>
      <w:proofErr w:type="gramStart"/>
      <w:r w:rsidRPr="003541A1">
        <w:rPr>
          <w:rFonts w:ascii="Arial" w:hAnsi="Arial" w:cs="Arial"/>
        </w:rPr>
        <w:t>sont</w:t>
      </w:r>
      <w:proofErr w:type="gramEnd"/>
      <w:r w:rsidRPr="003541A1">
        <w:rPr>
          <w:rFonts w:ascii="Arial" w:hAnsi="Arial" w:cs="Arial"/>
        </w:rPr>
        <w:t xml:space="preserve"> en cours de finalisation et nous reviendrons vers vous très bientôt, afin de vous communiquer les conditions d'inscription aux deux journées d'étude, académie de Grenoble pour le 11 mars et académie de Reims pour le 01 avril.</w:t>
      </w:r>
    </w:p>
    <w:p w:rsidR="003541A1" w:rsidRDefault="003541A1" w:rsidP="003541A1">
      <w:pPr>
        <w:rPr>
          <w:rFonts w:ascii="Arial" w:hAnsi="Arial" w:cs="Arial"/>
        </w:rPr>
      </w:pPr>
    </w:p>
    <w:p w:rsidR="003541A1" w:rsidRPr="003541A1" w:rsidRDefault="003541A1" w:rsidP="003541A1">
      <w:pPr>
        <w:rPr>
          <w:rFonts w:ascii="Arial" w:hAnsi="Arial" w:cs="Arial"/>
          <w:color w:val="2E74B5" w:themeColor="accent1" w:themeShade="BF"/>
        </w:rPr>
      </w:pPr>
      <w:r w:rsidRPr="003541A1">
        <w:rPr>
          <w:rFonts w:ascii="Arial" w:hAnsi="Arial" w:cs="Arial"/>
          <w:b/>
          <w:color w:val="2E74B5" w:themeColor="accent1" w:themeShade="BF"/>
          <w:sz w:val="32"/>
          <w:szCs w:val="32"/>
        </w:rPr>
        <w:t>&gt;&gt; Témoignages professionnels et Outils pédagogiques</w:t>
      </w:r>
    </w:p>
    <w:p w:rsidR="003541A1" w:rsidRPr="003541A1" w:rsidRDefault="003541A1" w:rsidP="003541A1">
      <w:pPr>
        <w:rPr>
          <w:rFonts w:ascii="Arial" w:hAnsi="Arial" w:cs="Arial"/>
        </w:rPr>
      </w:pPr>
      <w:r w:rsidRPr="003541A1">
        <w:rPr>
          <w:rFonts w:ascii="Arial" w:hAnsi="Arial" w:cs="Arial"/>
        </w:rPr>
        <w:t>Au lycée Gustave Eiffel de Bordeaux la problématique de l'égalité filles-garçons s'inscrit dans une réflexion collective et via différents projets et supports, mobilisant adultes, élèves et le planning familial comme partenaire et ressource.</w:t>
      </w:r>
    </w:p>
    <w:p w:rsidR="003541A1" w:rsidRPr="003541A1" w:rsidRDefault="003541A1" w:rsidP="003541A1">
      <w:pPr>
        <w:rPr>
          <w:rFonts w:ascii="Arial" w:hAnsi="Arial" w:cs="Arial"/>
        </w:rPr>
      </w:pPr>
      <w:r w:rsidRPr="006F2228">
        <w:rPr>
          <w:rFonts w:ascii="Arial" w:hAnsi="Arial" w:cs="Arial"/>
          <w:b/>
          <w:u w:val="single"/>
        </w:rPr>
        <w:t>Quelques liens ci-dessous</w:t>
      </w:r>
      <w:r w:rsidRPr="003541A1">
        <w:rPr>
          <w:rFonts w:ascii="Arial" w:hAnsi="Arial" w:cs="Arial"/>
        </w:rPr>
        <w:t>, pour découvrir leur travail</w:t>
      </w:r>
      <w:r>
        <w:rPr>
          <w:rFonts w:ascii="Arial" w:hAnsi="Arial" w:cs="Arial"/>
        </w:rPr>
        <w:t xml:space="preserve"> : </w:t>
      </w:r>
    </w:p>
    <w:p w:rsidR="003541A1" w:rsidRDefault="003541A1" w:rsidP="003541A1">
      <w:pPr>
        <w:pStyle w:val="Paragraphedeliste"/>
        <w:numPr>
          <w:ilvl w:val="0"/>
          <w:numId w:val="2"/>
        </w:numPr>
        <w:rPr>
          <w:rFonts w:ascii="Arial" w:hAnsi="Arial" w:cs="Arial"/>
        </w:rPr>
      </w:pPr>
      <w:r>
        <w:rPr>
          <w:rFonts w:ascii="Arial" w:hAnsi="Arial" w:cs="Arial"/>
        </w:rPr>
        <w:t xml:space="preserve">la </w:t>
      </w:r>
      <w:r w:rsidRPr="003541A1">
        <w:rPr>
          <w:rFonts w:ascii="Arial" w:hAnsi="Arial" w:cs="Arial"/>
        </w:rPr>
        <w:t xml:space="preserve">présentation du projet de la </w:t>
      </w:r>
      <w:r w:rsidRPr="003541A1">
        <w:rPr>
          <w:rFonts w:ascii="Arial" w:hAnsi="Arial" w:cs="Arial"/>
          <w:i/>
        </w:rPr>
        <w:t>gazette de l’égalité filles garçons Les Elles d’Eiffel</w:t>
      </w:r>
      <w:r w:rsidRPr="003541A1">
        <w:rPr>
          <w:rFonts w:ascii="Arial" w:hAnsi="Arial" w:cs="Arial"/>
        </w:rPr>
        <w:t xml:space="preserve"> par Emmanuelle </w:t>
      </w:r>
      <w:proofErr w:type="spellStart"/>
      <w:r w:rsidRPr="003541A1">
        <w:rPr>
          <w:rFonts w:ascii="Arial" w:hAnsi="Arial" w:cs="Arial"/>
        </w:rPr>
        <w:t>Frayssac</w:t>
      </w:r>
      <w:proofErr w:type="spellEnd"/>
      <w:r w:rsidRPr="003541A1">
        <w:rPr>
          <w:rFonts w:ascii="Arial" w:hAnsi="Arial" w:cs="Arial"/>
        </w:rPr>
        <w:t xml:space="preserve">, professeure de philosophie et </w:t>
      </w:r>
      <w:proofErr w:type="spellStart"/>
      <w:r w:rsidRPr="003541A1">
        <w:rPr>
          <w:rFonts w:ascii="Arial" w:hAnsi="Arial" w:cs="Arial"/>
        </w:rPr>
        <w:t>Référente</w:t>
      </w:r>
      <w:proofErr w:type="spellEnd"/>
      <w:r w:rsidRPr="003541A1">
        <w:rPr>
          <w:rFonts w:ascii="Arial" w:hAnsi="Arial" w:cs="Arial"/>
        </w:rPr>
        <w:t xml:space="preserve"> égalité filles-garçons.</w:t>
      </w:r>
    </w:p>
    <w:p w:rsidR="003541A1" w:rsidRDefault="003541A1" w:rsidP="003541A1">
      <w:pPr>
        <w:pStyle w:val="Paragraphedeliste"/>
        <w:rPr>
          <w:rFonts w:ascii="Arial" w:hAnsi="Arial" w:cs="Arial"/>
        </w:rPr>
      </w:pPr>
    </w:p>
    <w:p w:rsidR="003541A1" w:rsidRPr="003541A1" w:rsidRDefault="003541A1" w:rsidP="003541A1">
      <w:pPr>
        <w:pStyle w:val="Paragraphedeliste"/>
        <w:numPr>
          <w:ilvl w:val="0"/>
          <w:numId w:val="2"/>
        </w:numPr>
        <w:rPr>
          <w:rFonts w:ascii="Arial" w:hAnsi="Arial" w:cs="Arial"/>
        </w:rPr>
      </w:pPr>
      <w:r>
        <w:rPr>
          <w:rFonts w:ascii="Arial" w:hAnsi="Arial" w:cs="Arial"/>
        </w:rPr>
        <w:t>depuis cette</w:t>
      </w:r>
      <w:r w:rsidRPr="003541A1">
        <w:rPr>
          <w:rFonts w:ascii="Arial" w:hAnsi="Arial" w:cs="Arial"/>
        </w:rPr>
        <w:t xml:space="preserve"> présentation </w:t>
      </w:r>
      <w:r>
        <w:rPr>
          <w:rFonts w:ascii="Arial" w:hAnsi="Arial" w:cs="Arial"/>
        </w:rPr>
        <w:t xml:space="preserve">suivez le </w:t>
      </w:r>
      <w:r w:rsidRPr="003541A1">
        <w:rPr>
          <w:rFonts w:ascii="Arial" w:hAnsi="Arial" w:cs="Arial"/>
        </w:rPr>
        <w:t xml:space="preserve">lien </w:t>
      </w:r>
      <w:r w:rsidRPr="003541A1">
        <w:rPr>
          <w:rFonts w:ascii="Arial" w:hAnsi="Arial" w:cs="Arial"/>
          <w:i/>
          <w:color w:val="0070C0"/>
          <w:u w:val="single"/>
        </w:rPr>
        <w:t>E-SIDOC</w:t>
      </w:r>
      <w:r w:rsidRPr="003541A1">
        <w:rPr>
          <w:rFonts w:ascii="Arial" w:hAnsi="Arial" w:cs="Arial"/>
          <w:color w:val="5B9BD5" w:themeColor="accent1"/>
        </w:rPr>
        <w:t xml:space="preserve"> </w:t>
      </w:r>
      <w:r w:rsidRPr="003541A1">
        <w:rPr>
          <w:rFonts w:ascii="Arial" w:hAnsi="Arial" w:cs="Arial"/>
        </w:rPr>
        <w:t>et découvrez les ateliers de l’Égalité proposés par Le Planning Familial de la Gironde et le Lycée Gustave Eiffel ; les numéros précédents de la gazette ainsi que diverses ressources en ligne.</w:t>
      </w:r>
    </w:p>
    <w:p w:rsidR="003541A1" w:rsidRPr="003541A1" w:rsidRDefault="003541A1" w:rsidP="003541A1">
      <w:pPr>
        <w:pStyle w:val="Paragraphedeliste"/>
        <w:rPr>
          <w:rFonts w:ascii="Arial" w:hAnsi="Arial" w:cs="Arial"/>
        </w:rPr>
      </w:pPr>
    </w:p>
    <w:p w:rsidR="003541A1" w:rsidRDefault="003541A1" w:rsidP="003541A1">
      <w:pPr>
        <w:pStyle w:val="Paragraphedeliste"/>
        <w:numPr>
          <w:ilvl w:val="0"/>
          <w:numId w:val="2"/>
        </w:numPr>
        <w:rPr>
          <w:rFonts w:ascii="Arial" w:hAnsi="Arial" w:cs="Arial"/>
          <w:i/>
          <w:color w:val="2E74B5" w:themeColor="accent1" w:themeShade="BF"/>
        </w:rPr>
      </w:pPr>
      <w:r w:rsidRPr="003541A1">
        <w:rPr>
          <w:rFonts w:ascii="Arial" w:hAnsi="Arial" w:cs="Arial"/>
        </w:rPr>
        <w:t xml:space="preserve">le numéro de décembre 2021  </w:t>
      </w:r>
      <w:hyperlink r:id="rId5" w:history="1">
        <w:r w:rsidRPr="00395D89">
          <w:rPr>
            <w:rStyle w:val="Lienhypertexte"/>
            <w:rFonts w:ascii="Arial" w:hAnsi="Arial" w:cs="Arial"/>
            <w:i/>
            <w:color w:val="034990" w:themeColor="hyperlink" w:themeShade="BF"/>
          </w:rPr>
          <w:t>https://0330028b.esidoc.fr/site/les-elles-d-eiffel-numero-4-decembre-2021</w:t>
        </w:r>
      </w:hyperlink>
    </w:p>
    <w:p w:rsidR="003541A1" w:rsidRPr="003541A1" w:rsidRDefault="003541A1" w:rsidP="003541A1">
      <w:pPr>
        <w:pStyle w:val="Paragraphedeliste"/>
        <w:rPr>
          <w:rFonts w:ascii="Arial" w:hAnsi="Arial" w:cs="Arial"/>
          <w:i/>
          <w:color w:val="2E74B5" w:themeColor="accent1" w:themeShade="BF"/>
        </w:rPr>
      </w:pPr>
    </w:p>
    <w:p w:rsidR="003541A1" w:rsidRDefault="003541A1" w:rsidP="003541A1">
      <w:pPr>
        <w:rPr>
          <w:rFonts w:ascii="Arial" w:hAnsi="Arial" w:cs="Arial"/>
        </w:rPr>
      </w:pPr>
      <w:r>
        <w:rPr>
          <w:rFonts w:ascii="Arial" w:hAnsi="Arial" w:cs="Arial"/>
        </w:rPr>
        <w:t>N</w:t>
      </w:r>
      <w:r w:rsidRPr="003541A1">
        <w:rPr>
          <w:rFonts w:ascii="Arial" w:hAnsi="Arial" w:cs="Arial"/>
        </w:rPr>
        <w:t xml:space="preserve">ous vous invitons </w:t>
      </w:r>
      <w:r>
        <w:rPr>
          <w:rFonts w:ascii="Arial" w:hAnsi="Arial" w:cs="Arial"/>
        </w:rPr>
        <w:t>à réagir à ce projet, qui s’étend déjà sur 2 années,</w:t>
      </w:r>
      <w:r w:rsidR="00D46D6D">
        <w:rPr>
          <w:rFonts w:ascii="Arial" w:hAnsi="Arial" w:cs="Arial"/>
        </w:rPr>
        <w:t xml:space="preserve"> </w:t>
      </w:r>
      <w:r w:rsidRPr="003541A1">
        <w:rPr>
          <w:rFonts w:ascii="Arial" w:hAnsi="Arial" w:cs="Arial"/>
        </w:rPr>
        <w:t xml:space="preserve">à </w:t>
      </w:r>
      <w:r w:rsidR="00D46D6D">
        <w:rPr>
          <w:rFonts w:ascii="Arial" w:hAnsi="Arial" w:cs="Arial"/>
        </w:rPr>
        <w:t xml:space="preserve">le </w:t>
      </w:r>
      <w:r w:rsidRPr="003541A1">
        <w:rPr>
          <w:rFonts w:ascii="Arial" w:hAnsi="Arial" w:cs="Arial"/>
        </w:rPr>
        <w:t xml:space="preserve">partager et </w:t>
      </w:r>
      <w:r w:rsidR="00D46D6D">
        <w:rPr>
          <w:rFonts w:ascii="Arial" w:hAnsi="Arial" w:cs="Arial"/>
        </w:rPr>
        <w:t xml:space="preserve">faire circuler auprès des jeunes collégiens et lycéens. Une ressource riche qui peut donner des idées. Longue vie aux Elles d’Eiffel ! </w:t>
      </w:r>
    </w:p>
    <w:p w:rsidR="00B21FD1" w:rsidRDefault="00B21FD1" w:rsidP="003541A1">
      <w:pPr>
        <w:rPr>
          <w:rFonts w:ascii="Arial" w:hAnsi="Arial" w:cs="Arial"/>
        </w:rPr>
      </w:pPr>
    </w:p>
    <w:p w:rsidR="00B21FD1" w:rsidRPr="003541A1" w:rsidRDefault="00B21FD1" w:rsidP="003541A1">
      <w:pPr>
        <w:rPr>
          <w:rFonts w:ascii="Arial" w:hAnsi="Arial" w:cs="Arial"/>
        </w:rPr>
      </w:pPr>
    </w:p>
    <w:p w:rsidR="003541A1" w:rsidRPr="00D46D6D" w:rsidRDefault="003541A1" w:rsidP="003541A1">
      <w:pPr>
        <w:rPr>
          <w:rFonts w:ascii="Arial" w:hAnsi="Arial" w:cs="Arial"/>
          <w:b/>
          <w:color w:val="2E74B5" w:themeColor="accent1" w:themeShade="BF"/>
          <w:sz w:val="32"/>
          <w:szCs w:val="32"/>
        </w:rPr>
      </w:pPr>
      <w:r w:rsidRPr="00D46D6D">
        <w:rPr>
          <w:rFonts w:ascii="Arial" w:hAnsi="Arial" w:cs="Arial"/>
          <w:b/>
          <w:color w:val="2E74B5" w:themeColor="accent1" w:themeShade="BF"/>
          <w:sz w:val="32"/>
          <w:szCs w:val="32"/>
        </w:rPr>
        <w:lastRenderedPageBreak/>
        <w:t>&gt;&gt; Adhésion</w:t>
      </w:r>
    </w:p>
    <w:p w:rsidR="00D46D6D" w:rsidRDefault="003541A1" w:rsidP="00D46D6D">
      <w:pPr>
        <w:rPr>
          <w:rFonts w:ascii="Arial" w:hAnsi="Arial" w:cs="Arial"/>
        </w:rPr>
      </w:pPr>
      <w:r w:rsidRPr="003541A1">
        <w:rPr>
          <w:rFonts w:ascii="Arial" w:hAnsi="Arial" w:cs="Arial"/>
        </w:rPr>
        <w:t xml:space="preserve">Se fait simplement en allant sur notre site ancpe.com puis via </w:t>
      </w:r>
      <w:proofErr w:type="spellStart"/>
      <w:r w:rsidRPr="003541A1">
        <w:rPr>
          <w:rFonts w:ascii="Arial" w:hAnsi="Arial" w:cs="Arial"/>
        </w:rPr>
        <w:t>Paypal</w:t>
      </w:r>
      <w:proofErr w:type="spellEnd"/>
      <w:r w:rsidRPr="003541A1">
        <w:rPr>
          <w:rFonts w:ascii="Arial" w:hAnsi="Arial" w:cs="Arial"/>
        </w:rPr>
        <w:t xml:space="preserve"> ou en téléchargeant un bulletin d’adhésion et en l’adressant avec votre paiement par chèque à la </w:t>
      </w:r>
      <w:r w:rsidR="00D46D6D">
        <w:rPr>
          <w:rFonts w:ascii="Arial" w:hAnsi="Arial" w:cs="Arial"/>
        </w:rPr>
        <w:t>t</w:t>
      </w:r>
      <w:r w:rsidRPr="003541A1">
        <w:rPr>
          <w:rFonts w:ascii="Arial" w:hAnsi="Arial" w:cs="Arial"/>
        </w:rPr>
        <w:t xml:space="preserve">résorière Elisabeth </w:t>
      </w:r>
      <w:proofErr w:type="spellStart"/>
      <w:r w:rsidRPr="003541A1">
        <w:rPr>
          <w:rFonts w:ascii="Arial" w:hAnsi="Arial" w:cs="Arial"/>
        </w:rPr>
        <w:t>Delcamp</w:t>
      </w:r>
      <w:proofErr w:type="spellEnd"/>
      <w:r w:rsidRPr="003541A1">
        <w:rPr>
          <w:rFonts w:ascii="Arial" w:hAnsi="Arial" w:cs="Arial"/>
        </w:rPr>
        <w:t xml:space="preserve"> </w:t>
      </w:r>
      <w:proofErr w:type="spellStart"/>
      <w:r w:rsidRPr="003541A1">
        <w:rPr>
          <w:rFonts w:ascii="Arial" w:hAnsi="Arial" w:cs="Arial"/>
        </w:rPr>
        <w:t>Minvielle</w:t>
      </w:r>
      <w:proofErr w:type="spellEnd"/>
      <w:r w:rsidRPr="003541A1">
        <w:rPr>
          <w:rFonts w:ascii="Arial" w:hAnsi="Arial" w:cs="Arial"/>
        </w:rPr>
        <w:t xml:space="preserve"> 7 le Gris Sud 33490 Saint Martial.</w:t>
      </w:r>
    </w:p>
    <w:p w:rsidR="003541A1" w:rsidRPr="003541A1" w:rsidRDefault="003541A1" w:rsidP="00D46D6D">
      <w:pPr>
        <w:rPr>
          <w:rFonts w:ascii="Arial" w:hAnsi="Arial" w:cs="Arial"/>
        </w:rPr>
      </w:pPr>
      <w:r w:rsidRPr="003541A1">
        <w:rPr>
          <w:rFonts w:ascii="Arial" w:hAnsi="Arial" w:cs="Arial"/>
        </w:rPr>
        <w:t>Seule association professionnelle des CPE, l’adhésion et la participation à la vie de l’association sont néanmoins ouvertes à d’autres personnes ayant des convictions et des préoccupations proches et qui souhaitent rejoindre notre réseau réflexif sur l’évolution du système scolaire, ou soutenir par un don l’association. Et/ou, pour recevoir chaque mois gratuitement la lettre du mois inscrivez-vous ! Page d’accueil de notre site ancpe.com</w:t>
      </w:r>
    </w:p>
    <w:p w:rsidR="00B21FD1" w:rsidRDefault="003541A1" w:rsidP="00B21FD1">
      <w:pPr>
        <w:jc w:val="center"/>
        <w:rPr>
          <w:rFonts w:ascii="Arial" w:hAnsi="Arial" w:cs="Arial"/>
          <w:color w:val="00B050"/>
        </w:rPr>
      </w:pPr>
      <w:r w:rsidRPr="00D46D6D">
        <w:rPr>
          <w:rFonts w:ascii="Arial" w:hAnsi="Arial" w:cs="Arial"/>
          <w:color w:val="00B050"/>
        </w:rPr>
        <w:t>Nous consulterons avec intérêt et publierons vos propositions d’articles, témoignages, outils, fiche de lecture, questionnements, suggestions, etc…. sur les thèmes de votre choix.</w:t>
      </w:r>
    </w:p>
    <w:p w:rsidR="00B21FD1" w:rsidRDefault="00B21FD1" w:rsidP="00B21FD1">
      <w:pPr>
        <w:jc w:val="center"/>
        <w:rPr>
          <w:rFonts w:ascii="Arial" w:hAnsi="Arial" w:cs="Arial"/>
          <w:color w:val="00B050"/>
        </w:rPr>
      </w:pPr>
    </w:p>
    <w:p w:rsidR="00B21FD1" w:rsidRPr="00B21FD1" w:rsidRDefault="00B21FD1" w:rsidP="00B21FD1">
      <w:pPr>
        <w:jc w:val="center"/>
        <w:rPr>
          <w:rFonts w:ascii="Arial" w:hAnsi="Arial" w:cs="Arial"/>
          <w:b/>
          <w:color w:val="833C0B" w:themeColor="accent2" w:themeShade="80"/>
        </w:rPr>
      </w:pPr>
      <w:r>
        <w:rPr>
          <w:rFonts w:ascii="Arial" w:hAnsi="Arial" w:cs="Arial"/>
          <w:b/>
          <w:color w:val="833C0B" w:themeColor="accent2" w:themeShade="80"/>
        </w:rPr>
        <w:t xml:space="preserve">              Préservons notre faculté à sourire </w:t>
      </w:r>
      <w:bookmarkStart w:id="0" w:name="_GoBack"/>
      <w:bookmarkEnd w:id="0"/>
      <w:r w:rsidRPr="00B21FD1">
        <w:rPr>
          <w:rFonts w:ascii="Arial" w:hAnsi="Arial" w:cs="Arial"/>
          <w:b/>
          <w:color w:val="833C0B" w:themeColor="accent2" w:themeShade="80"/>
        </w:rPr>
        <w:t xml:space="preserve">…. </w:t>
      </w:r>
    </w:p>
    <w:p w:rsidR="006F2228" w:rsidRDefault="006F2228" w:rsidP="00B21FD1">
      <w:pPr>
        <w:jc w:val="center"/>
        <w:rPr>
          <w:rFonts w:ascii="Arial" w:hAnsi="Arial" w:cs="Arial"/>
        </w:rPr>
      </w:pPr>
      <w:r w:rsidRPr="006F2228">
        <w:rPr>
          <w:rFonts w:ascii="Arial" w:hAnsi="Arial" w:cs="Arial"/>
          <w:noProof/>
          <w:lang w:eastAsia="fr-FR"/>
        </w:rPr>
        <w:drawing>
          <wp:inline distT="0" distB="0" distL="0" distR="0" wp14:anchorId="686452C4" wp14:editId="6BC82249">
            <wp:extent cx="5760000" cy="3268800"/>
            <wp:effectExtent l="254952" t="145098" r="248603" b="134302"/>
            <wp:docPr id="3" name="Image 3" descr="E:\Photo Dessin Enfant bassin 20171119_123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hoto Dessin Enfant bassin 20171119_1239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700000">
                      <a:off x="0" y="0"/>
                      <a:ext cx="5760000" cy="3268800"/>
                    </a:xfrm>
                    <a:prstGeom prst="rect">
                      <a:avLst/>
                    </a:prstGeom>
                    <a:noFill/>
                    <a:ln>
                      <a:noFill/>
                    </a:ln>
                  </pic:spPr>
                </pic:pic>
              </a:graphicData>
            </a:graphic>
          </wp:inline>
        </w:drawing>
      </w:r>
    </w:p>
    <w:p w:rsidR="006F2228" w:rsidRDefault="006F2228" w:rsidP="003541A1">
      <w:pPr>
        <w:rPr>
          <w:rFonts w:ascii="Arial" w:hAnsi="Arial" w:cs="Arial"/>
        </w:rPr>
      </w:pPr>
    </w:p>
    <w:p w:rsidR="006F2228" w:rsidRPr="003541A1" w:rsidRDefault="006F2228" w:rsidP="003541A1">
      <w:pPr>
        <w:rPr>
          <w:rFonts w:ascii="Arial" w:hAnsi="Arial" w:cs="Arial"/>
        </w:rPr>
      </w:pPr>
    </w:p>
    <w:sectPr w:rsidR="006F2228" w:rsidRPr="003541A1" w:rsidSect="00B21F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091E"/>
    <w:multiLevelType w:val="hybridMultilevel"/>
    <w:tmpl w:val="8A240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8F4E78"/>
    <w:multiLevelType w:val="hybridMultilevel"/>
    <w:tmpl w:val="256A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C73952"/>
    <w:multiLevelType w:val="hybridMultilevel"/>
    <w:tmpl w:val="824AD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A1"/>
    <w:rsid w:val="003541A1"/>
    <w:rsid w:val="006F2228"/>
    <w:rsid w:val="00B21FD1"/>
    <w:rsid w:val="00C00339"/>
    <w:rsid w:val="00D46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76241-5937-47B6-AD21-15E72111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1A1"/>
    <w:pPr>
      <w:ind w:left="720"/>
      <w:contextualSpacing/>
    </w:pPr>
  </w:style>
  <w:style w:type="character" w:styleId="Lienhypertexte">
    <w:name w:val="Hyperlink"/>
    <w:basedOn w:val="Policepardfaut"/>
    <w:uiPriority w:val="99"/>
    <w:unhideWhenUsed/>
    <w:rsid w:val="00354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0330028b.esidoc.fr/site/les-elles-d-eiffel-numero-4-decembre-202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ANCPE</dc:creator>
  <cp:keywords/>
  <dc:description/>
  <cp:lastModifiedBy>ANCPE</cp:lastModifiedBy>
  <cp:revision>2</cp:revision>
  <dcterms:created xsi:type="dcterms:W3CDTF">2022-01-26T08:44:00Z</dcterms:created>
  <dcterms:modified xsi:type="dcterms:W3CDTF">2022-01-26T08:44:00Z</dcterms:modified>
</cp:coreProperties>
</file>