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C5" w:rsidRDefault="00397E13">
      <w:pPr>
        <w:pStyle w:val="Standard"/>
      </w:pPr>
      <w:r>
        <w:rPr>
          <w:b/>
          <w:bCs/>
          <w:color w:val="800000"/>
          <w:u w:val="single"/>
        </w:rPr>
        <w:t>Première page</w:t>
      </w:r>
      <w:r>
        <w:rPr>
          <w:u w:val="single"/>
        </w:rPr>
        <w:t xml:space="preserve"> accès libre en remplacement du texte « </w:t>
      </w:r>
      <w:r w:rsidR="00A96406">
        <w:rPr>
          <w:u w:val="single"/>
        </w:rPr>
        <w:t>Communication</w:t>
      </w:r>
      <w:r>
        <w:rPr>
          <w:u w:val="single"/>
        </w:rPr>
        <w:t> » qui passera ds l'onglet historique….</w:t>
      </w:r>
      <w:bookmarkStart w:id="0" w:name="_GoBack"/>
      <w:bookmarkEnd w:id="0"/>
    </w:p>
    <w:p w:rsidR="006E2EC5" w:rsidRDefault="006E2EC5">
      <w:pPr>
        <w:pStyle w:val="Standard"/>
      </w:pPr>
    </w:p>
    <w:p w:rsidR="006E2EC5" w:rsidRDefault="006E2EC5">
      <w:pPr>
        <w:pStyle w:val="Standard"/>
        <w:rPr>
          <w:rFonts w:ascii="Verdana" w:hAnsi="Verdana"/>
          <w:sz w:val="21"/>
          <w:szCs w:val="21"/>
        </w:rPr>
      </w:pPr>
    </w:p>
    <w:p w:rsidR="006E2EC5" w:rsidRDefault="00397E13">
      <w:pPr>
        <w:pStyle w:val="Standard"/>
        <w:rPr>
          <w:rFonts w:ascii="Verdana" w:hAnsi="Verdana"/>
          <w:sz w:val="21"/>
          <w:szCs w:val="21"/>
        </w:rPr>
      </w:pPr>
      <w:r>
        <w:rPr>
          <w:rFonts w:ascii="Verdana" w:hAnsi="Verdana"/>
          <w:sz w:val="21"/>
          <w:szCs w:val="21"/>
        </w:rPr>
        <w:t>Rentrée 2019, réaffirmons le pari éducatif de l'ANCPE !</w:t>
      </w:r>
    </w:p>
    <w:p w:rsidR="006E2EC5" w:rsidRDefault="006E2EC5">
      <w:pPr>
        <w:pStyle w:val="Standard"/>
        <w:rPr>
          <w:rFonts w:ascii="Verdana" w:hAnsi="Verdana"/>
          <w:sz w:val="21"/>
          <w:szCs w:val="21"/>
        </w:rPr>
      </w:pPr>
    </w:p>
    <w:p w:rsidR="006E2EC5" w:rsidRDefault="00397E13">
      <w:pPr>
        <w:pStyle w:val="Standard"/>
        <w:rPr>
          <w:rFonts w:ascii="Verdana" w:hAnsi="Verdana"/>
          <w:sz w:val="21"/>
          <w:szCs w:val="21"/>
        </w:rPr>
      </w:pPr>
      <w:r>
        <w:rPr>
          <w:rFonts w:ascii="Verdana" w:hAnsi="Verdana"/>
          <w:sz w:val="21"/>
          <w:szCs w:val="21"/>
        </w:rPr>
        <w:t>Conseillères principales d'éducation et conseillers principaux d'éducation, titulaires, néo-titulaires, cont</w:t>
      </w:r>
      <w:r>
        <w:rPr>
          <w:rFonts w:ascii="Verdana" w:hAnsi="Verdana"/>
          <w:sz w:val="21"/>
          <w:szCs w:val="21"/>
        </w:rPr>
        <w:t>ractuels, étudiants, fonctionnaires stagiaires, et même retraités, adhérents, soutiens et amis de longue ou plus récente date, l'ANCPE s'adresse de nouveau à vous toutes et tous !</w:t>
      </w:r>
    </w:p>
    <w:p w:rsidR="006E2EC5" w:rsidRDefault="00397E13">
      <w:pPr>
        <w:pStyle w:val="Standard"/>
        <w:rPr>
          <w:rFonts w:ascii="Verdana" w:hAnsi="Verdana"/>
          <w:sz w:val="21"/>
          <w:szCs w:val="21"/>
        </w:rPr>
      </w:pPr>
      <w:r>
        <w:rPr>
          <w:rFonts w:ascii="Verdana" w:hAnsi="Verdana"/>
          <w:sz w:val="21"/>
          <w:szCs w:val="21"/>
        </w:rPr>
        <w:t>Notre volonté et notre engagement au quotidien sont toujours aussi forts po</w:t>
      </w:r>
      <w:r>
        <w:rPr>
          <w:rFonts w:ascii="Verdana" w:hAnsi="Verdana"/>
          <w:sz w:val="21"/>
          <w:szCs w:val="21"/>
        </w:rPr>
        <w:t>ur faire de l'École un seul et même lieu d'apprentissages (de savoirs universels, savoirs faire et savoirs être partagés) ou autrement dit, un espace de vie sociale vecteur d'émancipation pour chaque enfant qui lui est confié.</w:t>
      </w:r>
    </w:p>
    <w:p w:rsidR="006E2EC5" w:rsidRDefault="00397E13">
      <w:pPr>
        <w:pStyle w:val="Standard"/>
        <w:rPr>
          <w:rFonts w:ascii="Verdana" w:hAnsi="Verdana"/>
          <w:sz w:val="21"/>
          <w:szCs w:val="21"/>
        </w:rPr>
      </w:pPr>
      <w:r>
        <w:rPr>
          <w:rFonts w:ascii="Verdana" w:hAnsi="Verdana"/>
          <w:sz w:val="21"/>
          <w:szCs w:val="21"/>
        </w:rPr>
        <w:t>Coopération, camaraderie, ex</w:t>
      </w:r>
      <w:r>
        <w:rPr>
          <w:rFonts w:ascii="Verdana" w:hAnsi="Verdana"/>
          <w:sz w:val="21"/>
          <w:szCs w:val="21"/>
        </w:rPr>
        <w:t xml:space="preserve">igence, générosité, solidarité, respect, authenticité, humanité, …, autant de termes, de concepts, qui doivent prendre sens dans la « vie scolaire » de tout jeune quel que soit son environnement (humain, géographique, social, économique, familial) et quel </w:t>
      </w:r>
      <w:r>
        <w:rPr>
          <w:rFonts w:ascii="Verdana" w:hAnsi="Verdana"/>
          <w:sz w:val="21"/>
          <w:szCs w:val="21"/>
        </w:rPr>
        <w:t>que soit son parcours personnel et scolaire.</w:t>
      </w:r>
    </w:p>
    <w:p w:rsidR="006E2EC5" w:rsidRDefault="00397E13">
      <w:pPr>
        <w:pStyle w:val="Standard"/>
      </w:pPr>
      <w:r>
        <w:rPr>
          <w:rFonts w:ascii="Verdana" w:hAnsi="Verdana"/>
          <w:sz w:val="21"/>
          <w:szCs w:val="21"/>
        </w:rPr>
        <w:t>Le propos n'est pas ici de nier les différences d'exercice du métier de conseiller.ère principal.e d'éducation, les constats sont là : témoignages de lassitude mais le plus souvent témoignages d'actions et d'in</w:t>
      </w:r>
      <w:r>
        <w:rPr>
          <w:rFonts w:ascii="Verdana" w:hAnsi="Verdana"/>
          <w:sz w:val="21"/>
          <w:szCs w:val="21"/>
        </w:rPr>
        <w:t>ventivité pour tenter de « </w:t>
      </w:r>
      <w:r w:rsidR="00A96406">
        <w:rPr>
          <w:rFonts w:ascii="Verdana" w:hAnsi="Verdana"/>
          <w:sz w:val="21"/>
          <w:szCs w:val="21"/>
        </w:rPr>
        <w:t>rattraper</w:t>
      </w:r>
      <w:r>
        <w:rPr>
          <w:rFonts w:ascii="Verdana" w:hAnsi="Verdana"/>
          <w:sz w:val="21"/>
          <w:szCs w:val="21"/>
        </w:rPr>
        <w:t xml:space="preserve"> par les cheveux » celles et ceux réputés « irrécupérables ». Le regard que nous portons sur tout élève, les actions que nous menons à son encontre, lui offrent la possibilité d'une erreur, d'une réussite, d'un changeme</w:t>
      </w:r>
      <w:r>
        <w:rPr>
          <w:rFonts w:ascii="Verdana" w:hAnsi="Verdana"/>
          <w:sz w:val="21"/>
          <w:szCs w:val="21"/>
        </w:rPr>
        <w:t>nt,  …, d'une « expérience pédagogique » au sein de la classe et des différents espaces-temps de l'établissement scolaire qui, selon un temps plus ou moins long, lui permettr</w:t>
      </w:r>
      <w:r w:rsidR="00A96406">
        <w:rPr>
          <w:rFonts w:ascii="Verdana" w:hAnsi="Verdana"/>
          <w:sz w:val="21"/>
          <w:szCs w:val="21"/>
        </w:rPr>
        <w:t>ont</w:t>
      </w:r>
      <w:r>
        <w:rPr>
          <w:rFonts w:ascii="Verdana" w:hAnsi="Verdana"/>
          <w:sz w:val="21"/>
          <w:szCs w:val="21"/>
        </w:rPr>
        <w:t xml:space="preserve"> de s'affranchir de toute forme de domination.</w:t>
      </w:r>
    </w:p>
    <w:p w:rsidR="006E2EC5" w:rsidRDefault="00397E13">
      <w:pPr>
        <w:pStyle w:val="Standard"/>
        <w:rPr>
          <w:rFonts w:ascii="Verdana" w:hAnsi="Verdana"/>
          <w:sz w:val="21"/>
          <w:szCs w:val="21"/>
        </w:rPr>
      </w:pPr>
      <w:r>
        <w:rPr>
          <w:rFonts w:ascii="Verdana" w:hAnsi="Verdana"/>
          <w:sz w:val="21"/>
          <w:szCs w:val="21"/>
        </w:rPr>
        <w:t xml:space="preserve"> </w:t>
      </w:r>
    </w:p>
    <w:p w:rsidR="006E2EC5" w:rsidRDefault="00397E13">
      <w:pPr>
        <w:pStyle w:val="Standard"/>
      </w:pPr>
      <w:r>
        <w:rPr>
          <w:rFonts w:ascii="Verdana" w:hAnsi="Verdana"/>
          <w:sz w:val="20"/>
          <w:szCs w:val="20"/>
        </w:rPr>
        <w:t>Il nous semble aujourd'hui esse</w:t>
      </w:r>
      <w:r>
        <w:rPr>
          <w:rFonts w:ascii="Verdana" w:hAnsi="Verdana"/>
          <w:sz w:val="20"/>
          <w:szCs w:val="20"/>
        </w:rPr>
        <w:t xml:space="preserve">ntiel que L'ANCPE réaffirme en cette rentrée le pari </w:t>
      </w:r>
      <w:r>
        <w:rPr>
          <w:rFonts w:ascii="Verdana" w:hAnsi="Verdana"/>
          <w:sz w:val="20"/>
          <w:szCs w:val="20"/>
        </w:rPr>
        <w:t xml:space="preserve">éducatif auquel elle souscrit et qui n'est autre que celui </w:t>
      </w:r>
      <w:r>
        <w:rPr>
          <w:rFonts w:ascii="Verdana" w:hAnsi="Verdana"/>
          <w:i/>
          <w:iCs/>
          <w:sz w:val="20"/>
          <w:szCs w:val="20"/>
        </w:rPr>
        <w:t>« de l'éducabilité associé à celui de la non-réciprocité : tout faire pour que l'autre réussisse, s'obstiner à inventer tous les moyens possible</w:t>
      </w:r>
      <w:r>
        <w:rPr>
          <w:rFonts w:ascii="Verdana" w:hAnsi="Verdana"/>
          <w:i/>
          <w:iCs/>
          <w:sz w:val="20"/>
          <w:szCs w:val="20"/>
        </w:rPr>
        <w:t>s pour qu'il apprenne mais en sachant que c'est lui qui apprend et que, tout en exigeant le meilleur, je dois me préparer à accepter le pire... et surtout à continuer à exiger le meilleur après avoir accepté le pire ! Admettre que le principe d'éducabilité</w:t>
      </w:r>
      <w:r>
        <w:rPr>
          <w:rFonts w:ascii="Verdana" w:hAnsi="Verdana"/>
          <w:i/>
          <w:iCs/>
          <w:sz w:val="20"/>
          <w:szCs w:val="20"/>
        </w:rPr>
        <w:t xml:space="preserve"> soit constamment mis en échec sans, pour autant, y renoncer. Assumer la négativité de l'éducabilité, sans, pour autant, basculer dans le dépit et la suffisance, sans sombrer dans le fatalisme.</w:t>
      </w:r>
      <w:r>
        <w:rPr>
          <w:rFonts w:ascii="Verdana" w:hAnsi="Verdana"/>
          <w:sz w:val="20"/>
          <w:szCs w:val="20"/>
        </w:rPr>
        <w:t> »</w:t>
      </w:r>
    </w:p>
    <w:p w:rsidR="006E2EC5" w:rsidRDefault="00397E13">
      <w:pPr>
        <w:pStyle w:val="Standard"/>
      </w:pPr>
      <w:r>
        <w:rPr>
          <w:rFonts w:ascii="Verdana" w:hAnsi="Verdana"/>
          <w:sz w:val="20"/>
          <w:szCs w:val="20"/>
        </w:rPr>
        <w:t xml:space="preserve">Philippe Meirieu </w:t>
      </w:r>
      <w:hyperlink r:id="rId6" w:history="1">
        <w:r>
          <w:rPr>
            <w:rFonts w:ascii="Verdana" w:hAnsi="Verdana"/>
            <w:sz w:val="20"/>
            <w:szCs w:val="20"/>
          </w:rPr>
          <w:t>Les Cahiers Dynamiques</w:t>
        </w:r>
      </w:hyperlink>
      <w:r>
        <w:rPr>
          <w:rFonts w:ascii="Verdana" w:hAnsi="Verdana"/>
          <w:sz w:val="20"/>
          <w:szCs w:val="20"/>
        </w:rPr>
        <w:t> </w:t>
      </w:r>
      <w:r>
        <w:rPr>
          <w:rFonts w:ascii="Verdana" w:hAnsi="Verdana"/>
          <w:sz w:val="18"/>
          <w:szCs w:val="18"/>
        </w:rPr>
        <w:t>2009/1 (n°43).</w:t>
      </w:r>
    </w:p>
    <w:p w:rsidR="006E2EC5" w:rsidRDefault="006E2EC5">
      <w:pPr>
        <w:pStyle w:val="Standard"/>
      </w:pPr>
    </w:p>
    <w:p w:rsidR="006E2EC5" w:rsidRDefault="00397E13">
      <w:pPr>
        <w:pStyle w:val="Standard"/>
      </w:pPr>
      <w:r>
        <w:rPr>
          <w:rFonts w:ascii="Verdana" w:hAnsi="Verdana"/>
          <w:sz w:val="20"/>
          <w:szCs w:val="20"/>
        </w:rPr>
        <w:t>Le comité directeur,</w:t>
      </w:r>
    </w:p>
    <w:p w:rsidR="006E2EC5" w:rsidRDefault="00397E13">
      <w:pPr>
        <w:pStyle w:val="Standard"/>
      </w:pPr>
      <w:r>
        <w:rPr>
          <w:rFonts w:ascii="Verdana" w:hAnsi="Verdana"/>
          <w:sz w:val="20"/>
          <w:szCs w:val="20"/>
        </w:rPr>
        <w:t>15 septembre 2019</w:t>
      </w:r>
    </w:p>
    <w:sectPr w:rsidR="006E2E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7E13">
      <w:r>
        <w:separator/>
      </w:r>
    </w:p>
  </w:endnote>
  <w:endnote w:type="continuationSeparator" w:id="0">
    <w:p w:rsidR="00000000" w:rsidRDefault="0039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7E13">
      <w:r>
        <w:rPr>
          <w:color w:val="000000"/>
        </w:rPr>
        <w:separator/>
      </w:r>
    </w:p>
  </w:footnote>
  <w:footnote w:type="continuationSeparator" w:id="0">
    <w:p w:rsidR="00000000" w:rsidRDefault="0039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2EC5"/>
    <w:rsid w:val="00397E13"/>
    <w:rsid w:val="006E2EC5"/>
    <w:rsid w:val="00A96406"/>
    <w:rsid w:val="00D93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BD168-F64B-423B-B32D-8363585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rn.info/revue-les-cahiers-dynamiques.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Delcamp</dc:creator>
  <cp:lastModifiedBy>ANCPE</cp:lastModifiedBy>
  <cp:revision>4</cp:revision>
  <dcterms:created xsi:type="dcterms:W3CDTF">2019-09-23T07:24:00Z</dcterms:created>
  <dcterms:modified xsi:type="dcterms:W3CDTF">2019-09-23T07:27:00Z</dcterms:modified>
</cp:coreProperties>
</file>